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E8" w:rsidRPr="00EF1FE8" w:rsidRDefault="00EF1FE8" w:rsidP="00EF1FE8">
      <w:pPr>
        <w:shd w:val="clear" w:color="auto" w:fill="FFFFFF"/>
        <w:spacing w:before="90" w:after="90" w:line="240" w:lineRule="auto"/>
        <w:outlineLvl w:val="1"/>
        <w:rPr>
          <w:rFonts w:ascii="Helvetica" w:eastAsia="Times New Roman" w:hAnsi="Helvetica" w:cs="Helvetica"/>
          <w:color w:val="2D3B45"/>
          <w:sz w:val="43"/>
          <w:szCs w:val="43"/>
        </w:rPr>
      </w:pPr>
      <w:r w:rsidRPr="00EF1FE8">
        <w:rPr>
          <w:rFonts w:ascii="Helvetica" w:eastAsia="Times New Roman" w:hAnsi="Helvetica" w:cs="Helvetica"/>
          <w:color w:val="2D3B45"/>
          <w:sz w:val="43"/>
          <w:szCs w:val="43"/>
        </w:rPr>
        <w:t>Introduction</w:t>
      </w:r>
    </w:p>
    <w:p w:rsidR="00EF1FE8" w:rsidRPr="00EF1FE8" w:rsidRDefault="00EF1FE8" w:rsidP="00EF1FE8">
      <w:pPr>
        <w:shd w:val="clear" w:color="auto" w:fill="FFFFFF"/>
        <w:spacing w:before="180" w:after="18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The following assignment is an integration assignment. It challenges you to think critically about the course concepts and to practically engage your knowledge.</w:t>
      </w:r>
    </w:p>
    <w:p w:rsidR="00EF1FE8" w:rsidRPr="00EF1FE8" w:rsidRDefault="00EF1FE8" w:rsidP="00EF1FE8">
      <w:pPr>
        <w:shd w:val="clear" w:color="auto" w:fill="FFFFFF"/>
        <w:spacing w:before="90" w:after="90" w:line="240" w:lineRule="auto"/>
        <w:outlineLvl w:val="1"/>
        <w:rPr>
          <w:rFonts w:ascii="Helvetica" w:eastAsia="Times New Roman" w:hAnsi="Helvetica" w:cs="Helvetica"/>
          <w:color w:val="2D3B45"/>
          <w:sz w:val="43"/>
          <w:szCs w:val="43"/>
        </w:rPr>
      </w:pPr>
      <w:r w:rsidRPr="00EF1FE8">
        <w:rPr>
          <w:rFonts w:ascii="Helvetica" w:eastAsia="Times New Roman" w:hAnsi="Helvetica" w:cs="Helvetica"/>
          <w:color w:val="2D3B45"/>
          <w:sz w:val="43"/>
          <w:szCs w:val="43"/>
        </w:rPr>
        <w:t>Evaluation of a Mock Test Manual</w:t>
      </w:r>
    </w:p>
    <w:p w:rsidR="00EF1FE8" w:rsidRPr="00EF1FE8" w:rsidRDefault="00EF1FE8" w:rsidP="00EF1FE8">
      <w:pPr>
        <w:shd w:val="clear" w:color="auto" w:fill="FFFFFF"/>
        <w:spacing w:before="180" w:after="18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When a test administrator wishes to identify whether an instrument is appropriate for a targeted purpose/population several steps must be taken. The test administrator must familiarize him or herself with the test manual, evaluating the foundation upon which the instrument stands. This includes an evaluation of the strengths and weakness of the instrument, per the empirical evidence presented by the test publisher. For this assignment you will play the role of a test administrator evaluating the “advertised” applicability of a mock instrument called the </w:t>
      </w:r>
      <w:r w:rsidRPr="00EF1FE8">
        <w:rPr>
          <w:rFonts w:ascii="Helvetica" w:eastAsia="Times New Roman" w:hAnsi="Helvetica" w:cs="Helvetica"/>
          <w:i/>
          <w:iCs/>
          <w:color w:val="2D3B45"/>
          <w:sz w:val="21"/>
          <w:szCs w:val="21"/>
        </w:rPr>
        <w:t>Nelson Critical Thinking Test</w:t>
      </w:r>
      <w:r w:rsidRPr="00EF1FE8">
        <w:rPr>
          <w:rFonts w:ascii="Helvetica" w:eastAsia="Times New Roman" w:hAnsi="Helvetica" w:cs="Helvetica"/>
          <w:color w:val="2D3B45"/>
          <w:sz w:val="21"/>
          <w:szCs w:val="21"/>
        </w:rPr>
        <w:t> (NCTT). You will analyze the test properties presented in the supplied mock test manual in order to make decisions on the appropriate use of the NCTT.</w:t>
      </w:r>
    </w:p>
    <w:p w:rsidR="00EF1FE8" w:rsidRPr="00EF1FE8" w:rsidRDefault="00EF1FE8" w:rsidP="00EF1FE8">
      <w:pPr>
        <w:shd w:val="clear" w:color="auto" w:fill="FFFFFF"/>
        <w:spacing w:before="90" w:after="90" w:line="240" w:lineRule="auto"/>
        <w:outlineLvl w:val="1"/>
        <w:rPr>
          <w:rFonts w:ascii="Helvetica" w:eastAsia="Times New Roman" w:hAnsi="Helvetica" w:cs="Helvetica"/>
          <w:color w:val="2D3B45"/>
          <w:sz w:val="43"/>
          <w:szCs w:val="43"/>
        </w:rPr>
      </w:pPr>
      <w:r w:rsidRPr="00EF1FE8">
        <w:rPr>
          <w:rFonts w:ascii="Helvetica" w:eastAsia="Times New Roman" w:hAnsi="Helvetica" w:cs="Helvetica"/>
          <w:color w:val="2D3B45"/>
          <w:sz w:val="43"/>
          <w:szCs w:val="43"/>
        </w:rPr>
        <w:t>Directions</w:t>
      </w:r>
    </w:p>
    <w:p w:rsidR="00EF1FE8" w:rsidRPr="00EF1FE8" w:rsidRDefault="00EF1FE8" w:rsidP="00EF1FE8">
      <w:pPr>
        <w:shd w:val="clear" w:color="auto" w:fill="FFFFFF"/>
        <w:spacing w:before="180" w:after="18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Read the </w:t>
      </w:r>
      <w:hyperlink r:id="rId6" w:tgtFrame="" w:tooltip="mock_test_manual_for_IA1.doc" w:history="1">
        <w:r w:rsidRPr="00EF1FE8">
          <w:rPr>
            <w:rFonts w:ascii="Helvetica" w:eastAsia="Times New Roman" w:hAnsi="Helvetica" w:cs="Helvetica"/>
            <w:color w:val="B21E3B"/>
            <w:sz w:val="21"/>
            <w:szCs w:val="21"/>
            <w:u w:val="single"/>
          </w:rPr>
          <w:t>Abbreviated Test Manual for the Nelson Critical Thinking Test (NCTT).</w:t>
        </w:r>
      </w:hyperlink>
      <w:r>
        <w:rPr>
          <w:rFonts w:ascii="Helvetica" w:eastAsia="Times New Roman" w:hAnsi="Helvetica" w:cs="Helvetica"/>
          <w:noProof/>
          <w:color w:val="B21E3B"/>
          <w:sz w:val="21"/>
          <w:szCs w:val="21"/>
        </w:rPr>
        <w:drawing>
          <wp:inline distT="0" distB="0" distL="0" distR="0">
            <wp:extent cx="151130" cy="151130"/>
            <wp:effectExtent l="0" t="0" r="1270" b="1270"/>
            <wp:docPr id="4" name="Picture 4" descr="P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Helvetica" w:eastAsia="Times New Roman" w:hAnsi="Helvetica" w:cs="Helvetica"/>
          <w:noProof/>
          <w:color w:val="B21E3B"/>
          <w:sz w:val="21"/>
          <w:szCs w:val="21"/>
        </w:rPr>
        <w:drawing>
          <wp:inline distT="0" distB="0" distL="0" distR="0">
            <wp:extent cx="97155" cy="97155"/>
            <wp:effectExtent l="0" t="0" r="0" b="0"/>
            <wp:docPr id="3" name="Picture 3" descr="V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p>
    <w:p w:rsidR="00EF1FE8" w:rsidRPr="00EF1FE8" w:rsidRDefault="00EF1FE8" w:rsidP="00EF1FE8">
      <w:pPr>
        <w:shd w:val="clear" w:color="auto" w:fill="FFFFFF"/>
        <w:spacing w:before="180" w:after="18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After you have read the mock test manual, </w:t>
      </w:r>
      <w:r w:rsidRPr="00EF1FE8">
        <w:rPr>
          <w:rFonts w:ascii="Helvetica" w:eastAsia="Times New Roman" w:hAnsi="Helvetica" w:cs="Helvetica"/>
          <w:b/>
          <w:bCs/>
          <w:color w:val="2D3B45"/>
          <w:sz w:val="21"/>
          <w:szCs w:val="21"/>
        </w:rPr>
        <w:t>evaluate the test’s properties</w:t>
      </w:r>
      <w:r w:rsidRPr="00EF1FE8">
        <w:rPr>
          <w:rFonts w:ascii="Helvetica" w:eastAsia="Times New Roman" w:hAnsi="Helvetica" w:cs="Helvetica"/>
          <w:color w:val="2D3B45"/>
          <w:sz w:val="21"/>
          <w:szCs w:val="21"/>
        </w:rPr>
        <w:t> by answering the questions presented below.  Your responses should include both a definition of the measurement concept reflected in the question (e.g., reliability, criterion-related validity) </w:t>
      </w:r>
      <w:r w:rsidRPr="00EF1FE8">
        <w:rPr>
          <w:rFonts w:ascii="Helvetica" w:eastAsia="Times New Roman" w:hAnsi="Helvetica" w:cs="Helvetica"/>
          <w:i/>
          <w:iCs/>
          <w:color w:val="2D3B45"/>
          <w:sz w:val="21"/>
          <w:szCs w:val="21"/>
        </w:rPr>
        <w:t>and</w:t>
      </w:r>
      <w:r w:rsidRPr="00EF1FE8">
        <w:rPr>
          <w:rFonts w:ascii="Helvetica" w:eastAsia="Times New Roman" w:hAnsi="Helvetica" w:cs="Helvetica"/>
          <w:color w:val="2D3B45"/>
          <w:sz w:val="21"/>
          <w:szCs w:val="21"/>
        </w:rPr>
        <w:t> reference to specific pieces of information contained in the manual. (</w:t>
      </w:r>
      <w:r w:rsidRPr="00EF1FE8">
        <w:rPr>
          <w:rFonts w:ascii="Helvetica" w:eastAsia="Times New Roman" w:hAnsi="Helvetica" w:cs="Helvetica"/>
          <w:i/>
          <w:iCs/>
          <w:color w:val="2D3B45"/>
          <w:sz w:val="21"/>
          <w:szCs w:val="21"/>
        </w:rPr>
        <w:t>Hint:</w:t>
      </w:r>
      <w:r w:rsidRPr="00EF1FE8">
        <w:rPr>
          <w:rFonts w:ascii="Helvetica" w:eastAsia="Times New Roman" w:hAnsi="Helvetica" w:cs="Helvetica"/>
          <w:color w:val="2D3B45"/>
          <w:sz w:val="21"/>
          <w:szCs w:val="21"/>
        </w:rPr>
        <w:t> Clearly identify from which study information is extracted -- Study 1, Study 2, etc. -- when applicable.)</w:t>
      </w:r>
    </w:p>
    <w:p w:rsidR="00EF1FE8" w:rsidRPr="00EF1FE8" w:rsidRDefault="00EF1FE8" w:rsidP="00EF1FE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What evidence is presented regarding the </w:t>
      </w:r>
      <w:r w:rsidRPr="00EF1FE8">
        <w:rPr>
          <w:rFonts w:ascii="Helvetica" w:eastAsia="Times New Roman" w:hAnsi="Helvetica" w:cs="Helvetica"/>
          <w:b/>
          <w:bCs/>
          <w:color w:val="2D3B45"/>
          <w:sz w:val="21"/>
          <w:szCs w:val="21"/>
        </w:rPr>
        <w:t>reliability </w:t>
      </w:r>
      <w:r w:rsidRPr="00EF1FE8">
        <w:rPr>
          <w:rFonts w:ascii="Helvetica" w:eastAsia="Times New Roman" w:hAnsi="Helvetica" w:cs="Helvetica"/>
          <w:color w:val="2D3B45"/>
          <w:sz w:val="21"/>
          <w:szCs w:val="21"/>
        </w:rPr>
        <w:t>of the NCTT?  Evaluate the </w:t>
      </w:r>
      <w:r w:rsidRPr="00EF1FE8">
        <w:rPr>
          <w:rFonts w:ascii="Helvetica" w:eastAsia="Times New Roman" w:hAnsi="Helvetica" w:cs="Helvetica"/>
          <w:color w:val="2D3B45"/>
          <w:sz w:val="21"/>
          <w:szCs w:val="21"/>
          <w:u w:val="single"/>
        </w:rPr>
        <w:t>meaning </w:t>
      </w:r>
      <w:r w:rsidRPr="00EF1FE8">
        <w:rPr>
          <w:rFonts w:ascii="Helvetica" w:eastAsia="Times New Roman" w:hAnsi="Helvetica" w:cs="Helvetica"/>
          <w:color w:val="2D3B45"/>
          <w:sz w:val="21"/>
          <w:szCs w:val="21"/>
        </w:rPr>
        <w:t>and </w:t>
      </w:r>
      <w:r w:rsidRPr="00EF1FE8">
        <w:rPr>
          <w:rFonts w:ascii="Helvetica" w:eastAsia="Times New Roman" w:hAnsi="Helvetica" w:cs="Helvetica"/>
          <w:color w:val="2D3B45"/>
          <w:sz w:val="21"/>
          <w:szCs w:val="21"/>
          <w:u w:val="single"/>
        </w:rPr>
        <w:t>adequacy </w:t>
      </w:r>
      <w:r w:rsidRPr="00EF1FE8">
        <w:rPr>
          <w:rFonts w:ascii="Helvetica" w:eastAsia="Times New Roman" w:hAnsi="Helvetica" w:cs="Helvetica"/>
          <w:color w:val="2D3B45"/>
          <w:sz w:val="21"/>
          <w:szCs w:val="21"/>
        </w:rPr>
        <w:t>of this evidence.</w:t>
      </w:r>
    </w:p>
    <w:p w:rsidR="00EF1FE8" w:rsidRPr="00EF1FE8" w:rsidRDefault="00EF1FE8" w:rsidP="00EF1FE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What evidence is presented regarding the </w:t>
      </w:r>
      <w:r w:rsidRPr="00EF1FE8">
        <w:rPr>
          <w:rFonts w:ascii="Helvetica" w:eastAsia="Times New Roman" w:hAnsi="Helvetica" w:cs="Helvetica"/>
          <w:b/>
          <w:bCs/>
          <w:color w:val="2D3B45"/>
          <w:sz w:val="21"/>
          <w:szCs w:val="21"/>
        </w:rPr>
        <w:t>content-related validity </w:t>
      </w:r>
      <w:r w:rsidRPr="00EF1FE8">
        <w:rPr>
          <w:rFonts w:ascii="Helvetica" w:eastAsia="Times New Roman" w:hAnsi="Helvetica" w:cs="Helvetica"/>
          <w:color w:val="2D3B45"/>
          <w:sz w:val="21"/>
          <w:szCs w:val="21"/>
        </w:rPr>
        <w:t>of the NCTT?  Evaluate both the </w:t>
      </w:r>
      <w:proofErr w:type="spellStart"/>
      <w:r w:rsidRPr="00EF1FE8">
        <w:rPr>
          <w:rFonts w:ascii="Helvetica" w:eastAsia="Times New Roman" w:hAnsi="Helvetica" w:cs="Helvetica"/>
          <w:color w:val="2D3B45"/>
          <w:sz w:val="21"/>
          <w:szCs w:val="21"/>
          <w:u w:val="single"/>
        </w:rPr>
        <w:t>meaning</w:t>
      </w:r>
      <w:r w:rsidRPr="00EF1FE8">
        <w:rPr>
          <w:rFonts w:ascii="Helvetica" w:eastAsia="Times New Roman" w:hAnsi="Helvetica" w:cs="Helvetica"/>
          <w:color w:val="2D3B45"/>
          <w:sz w:val="21"/>
          <w:szCs w:val="21"/>
        </w:rPr>
        <w:t>and</w:t>
      </w:r>
      <w:proofErr w:type="spellEnd"/>
      <w:r w:rsidRPr="00EF1FE8">
        <w:rPr>
          <w:rFonts w:ascii="Helvetica" w:eastAsia="Times New Roman" w:hAnsi="Helvetica" w:cs="Helvetica"/>
          <w:color w:val="2D3B45"/>
          <w:sz w:val="21"/>
          <w:szCs w:val="21"/>
        </w:rPr>
        <w:t xml:space="preserve"> the </w:t>
      </w:r>
      <w:r w:rsidRPr="00EF1FE8">
        <w:rPr>
          <w:rFonts w:ascii="Helvetica" w:eastAsia="Times New Roman" w:hAnsi="Helvetica" w:cs="Helvetica"/>
          <w:color w:val="2D3B45"/>
          <w:sz w:val="21"/>
          <w:szCs w:val="21"/>
          <w:u w:val="single"/>
        </w:rPr>
        <w:t>adequacy </w:t>
      </w:r>
      <w:r w:rsidRPr="00EF1FE8">
        <w:rPr>
          <w:rFonts w:ascii="Helvetica" w:eastAsia="Times New Roman" w:hAnsi="Helvetica" w:cs="Helvetica"/>
          <w:color w:val="2D3B45"/>
          <w:sz w:val="21"/>
          <w:szCs w:val="21"/>
        </w:rPr>
        <w:t>of </w:t>
      </w:r>
      <w:r w:rsidRPr="00EF1FE8">
        <w:rPr>
          <w:rFonts w:ascii="Helvetica" w:eastAsia="Times New Roman" w:hAnsi="Helvetica" w:cs="Helvetica"/>
          <w:b/>
          <w:bCs/>
          <w:color w:val="2D3B45"/>
          <w:sz w:val="21"/>
          <w:szCs w:val="21"/>
        </w:rPr>
        <w:t>content-related evidence</w:t>
      </w:r>
      <w:r w:rsidRPr="00EF1FE8">
        <w:rPr>
          <w:rFonts w:ascii="Helvetica" w:eastAsia="Times New Roman" w:hAnsi="Helvetica" w:cs="Helvetica"/>
          <w:color w:val="2D3B45"/>
          <w:sz w:val="21"/>
          <w:szCs w:val="21"/>
        </w:rPr>
        <w:t> for the validity of the NCTT.</w:t>
      </w:r>
    </w:p>
    <w:p w:rsidR="00EF1FE8" w:rsidRPr="00EF1FE8" w:rsidRDefault="00EF1FE8" w:rsidP="00EF1FE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What evidence is presented regarding the </w:t>
      </w:r>
      <w:r w:rsidRPr="00EF1FE8">
        <w:rPr>
          <w:rFonts w:ascii="Helvetica" w:eastAsia="Times New Roman" w:hAnsi="Helvetica" w:cs="Helvetica"/>
          <w:b/>
          <w:bCs/>
          <w:color w:val="2D3B45"/>
          <w:sz w:val="21"/>
          <w:szCs w:val="21"/>
        </w:rPr>
        <w:t>criterion-related validity </w:t>
      </w:r>
      <w:r w:rsidRPr="00EF1FE8">
        <w:rPr>
          <w:rFonts w:ascii="Helvetica" w:eastAsia="Times New Roman" w:hAnsi="Helvetica" w:cs="Helvetica"/>
          <w:color w:val="2D3B45"/>
          <w:sz w:val="21"/>
          <w:szCs w:val="21"/>
        </w:rPr>
        <w:t>of the NCTT?  Evaluate the </w:t>
      </w:r>
      <w:r w:rsidRPr="00EF1FE8">
        <w:rPr>
          <w:rFonts w:ascii="Helvetica" w:eastAsia="Times New Roman" w:hAnsi="Helvetica" w:cs="Helvetica"/>
          <w:color w:val="2D3B45"/>
          <w:sz w:val="21"/>
          <w:szCs w:val="21"/>
          <w:u w:val="single"/>
        </w:rPr>
        <w:t>meaning </w:t>
      </w:r>
      <w:r w:rsidRPr="00EF1FE8">
        <w:rPr>
          <w:rFonts w:ascii="Helvetica" w:eastAsia="Times New Roman" w:hAnsi="Helvetica" w:cs="Helvetica"/>
          <w:color w:val="2D3B45"/>
          <w:sz w:val="21"/>
          <w:szCs w:val="21"/>
        </w:rPr>
        <w:t>and </w:t>
      </w:r>
      <w:r w:rsidRPr="00EF1FE8">
        <w:rPr>
          <w:rFonts w:ascii="Helvetica" w:eastAsia="Times New Roman" w:hAnsi="Helvetica" w:cs="Helvetica"/>
          <w:color w:val="2D3B45"/>
          <w:sz w:val="21"/>
          <w:szCs w:val="21"/>
          <w:u w:val="single"/>
        </w:rPr>
        <w:t>adequacy </w:t>
      </w:r>
      <w:r w:rsidRPr="00EF1FE8">
        <w:rPr>
          <w:rFonts w:ascii="Helvetica" w:eastAsia="Times New Roman" w:hAnsi="Helvetica" w:cs="Helvetica"/>
          <w:color w:val="2D3B45"/>
          <w:sz w:val="21"/>
          <w:szCs w:val="21"/>
        </w:rPr>
        <w:t>of this evidence.</w:t>
      </w:r>
    </w:p>
    <w:p w:rsidR="00EF1FE8" w:rsidRPr="00EF1FE8" w:rsidRDefault="00EF1FE8" w:rsidP="00EF1FE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What evidence is presented regarding the </w:t>
      </w:r>
      <w:r w:rsidRPr="00EF1FE8">
        <w:rPr>
          <w:rFonts w:ascii="Helvetica" w:eastAsia="Times New Roman" w:hAnsi="Helvetica" w:cs="Helvetica"/>
          <w:b/>
          <w:bCs/>
          <w:color w:val="2D3B45"/>
          <w:sz w:val="21"/>
          <w:szCs w:val="21"/>
        </w:rPr>
        <w:t>construct-related validity </w:t>
      </w:r>
      <w:r w:rsidRPr="00EF1FE8">
        <w:rPr>
          <w:rFonts w:ascii="Helvetica" w:eastAsia="Times New Roman" w:hAnsi="Helvetica" w:cs="Helvetica"/>
          <w:color w:val="2D3B45"/>
          <w:sz w:val="21"/>
          <w:szCs w:val="21"/>
        </w:rPr>
        <w:t>of the NCTT?  Evaluate the </w:t>
      </w:r>
      <w:r w:rsidRPr="00EF1FE8">
        <w:rPr>
          <w:rFonts w:ascii="Helvetica" w:eastAsia="Times New Roman" w:hAnsi="Helvetica" w:cs="Helvetica"/>
          <w:color w:val="2D3B45"/>
          <w:sz w:val="21"/>
          <w:szCs w:val="21"/>
          <w:u w:val="single"/>
        </w:rPr>
        <w:t>meaning </w:t>
      </w:r>
      <w:r w:rsidRPr="00EF1FE8">
        <w:rPr>
          <w:rFonts w:ascii="Helvetica" w:eastAsia="Times New Roman" w:hAnsi="Helvetica" w:cs="Helvetica"/>
          <w:color w:val="2D3B45"/>
          <w:sz w:val="21"/>
          <w:szCs w:val="21"/>
        </w:rPr>
        <w:t>and </w:t>
      </w:r>
      <w:r w:rsidRPr="00EF1FE8">
        <w:rPr>
          <w:rFonts w:ascii="Helvetica" w:eastAsia="Times New Roman" w:hAnsi="Helvetica" w:cs="Helvetica"/>
          <w:color w:val="2D3B45"/>
          <w:sz w:val="21"/>
          <w:szCs w:val="21"/>
          <w:u w:val="single"/>
        </w:rPr>
        <w:t>adequacy </w:t>
      </w:r>
      <w:r w:rsidRPr="00EF1FE8">
        <w:rPr>
          <w:rFonts w:ascii="Helvetica" w:eastAsia="Times New Roman" w:hAnsi="Helvetica" w:cs="Helvetica"/>
          <w:color w:val="2D3B45"/>
          <w:sz w:val="21"/>
          <w:szCs w:val="21"/>
        </w:rPr>
        <w:t>of this evidence.</w:t>
      </w:r>
    </w:p>
    <w:p w:rsidR="00EF1FE8" w:rsidRPr="00EF1FE8" w:rsidRDefault="00EF1FE8" w:rsidP="00EF1FE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Describe one use of the NCTT that you believe is justified, given the information provided in the manual.</w:t>
      </w:r>
    </w:p>
    <w:p w:rsidR="00EF1FE8" w:rsidRPr="00EF1FE8" w:rsidRDefault="00EF1FE8" w:rsidP="00EF1FE8">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Describe one use of the NCTT that you believe is not justified, given the information provided in the manual.  In order for the NCTT to be used in this way (or for this purpose), what information would you like to see in the manual?</w:t>
      </w:r>
    </w:p>
    <w:p w:rsidR="00EF1FE8" w:rsidRPr="00EF1FE8" w:rsidRDefault="00EF1FE8" w:rsidP="00EF1FE8">
      <w:pPr>
        <w:shd w:val="clear" w:color="auto" w:fill="FFFFFF"/>
        <w:spacing w:before="240" w:after="240" w:line="240" w:lineRule="auto"/>
        <w:outlineLvl w:val="2"/>
        <w:rPr>
          <w:rFonts w:ascii="Helvetica" w:eastAsia="Times New Roman" w:hAnsi="Helvetica" w:cs="Helvetica"/>
          <w:color w:val="2D3B45"/>
          <w:sz w:val="36"/>
          <w:szCs w:val="36"/>
        </w:rPr>
      </w:pPr>
      <w:r w:rsidRPr="00EF1FE8">
        <w:rPr>
          <w:rFonts w:ascii="Helvetica" w:eastAsia="Times New Roman" w:hAnsi="Helvetica" w:cs="Helvetica"/>
          <w:color w:val="2D3B45"/>
          <w:sz w:val="36"/>
          <w:szCs w:val="36"/>
        </w:rPr>
        <w:t>Helpful Hints</w:t>
      </w:r>
    </w:p>
    <w:p w:rsidR="00EF1FE8" w:rsidRPr="00EF1FE8" w:rsidRDefault="00EF1FE8" w:rsidP="00EF1FE8">
      <w:pPr>
        <w:shd w:val="clear" w:color="auto" w:fill="FFFFFF"/>
        <w:spacing w:before="180" w:after="18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Before completing the assignment, take these steps to organize your thoughts.  </w:t>
      </w:r>
      <w:r w:rsidRPr="00EF1FE8">
        <w:rPr>
          <w:rFonts w:ascii="Helvetica" w:eastAsia="Times New Roman" w:hAnsi="Helvetica" w:cs="Helvetica"/>
          <w:i/>
          <w:iCs/>
          <w:color w:val="2D3B45"/>
          <w:sz w:val="21"/>
          <w:szCs w:val="21"/>
        </w:rPr>
        <w:t>(These steps are for your use only.  Do </w:t>
      </w:r>
      <w:proofErr w:type="spellStart"/>
      <w:r w:rsidRPr="00EF1FE8">
        <w:rPr>
          <w:rFonts w:ascii="Helvetica" w:eastAsia="Times New Roman" w:hAnsi="Helvetica" w:cs="Helvetica"/>
          <w:b/>
          <w:bCs/>
          <w:i/>
          <w:iCs/>
          <w:color w:val="2D3B45"/>
          <w:sz w:val="21"/>
          <w:szCs w:val="21"/>
          <w:u w:val="single"/>
        </w:rPr>
        <w:t>not</w:t>
      </w:r>
      <w:r w:rsidRPr="00EF1FE8">
        <w:rPr>
          <w:rFonts w:ascii="Helvetica" w:eastAsia="Times New Roman" w:hAnsi="Helvetica" w:cs="Helvetica"/>
          <w:i/>
          <w:iCs/>
          <w:color w:val="2D3B45"/>
          <w:sz w:val="21"/>
          <w:szCs w:val="21"/>
        </w:rPr>
        <w:t>submit</w:t>
      </w:r>
      <w:proofErr w:type="spellEnd"/>
      <w:r w:rsidRPr="00EF1FE8">
        <w:rPr>
          <w:rFonts w:ascii="Helvetica" w:eastAsia="Times New Roman" w:hAnsi="Helvetica" w:cs="Helvetica"/>
          <w:i/>
          <w:iCs/>
          <w:color w:val="2D3B45"/>
          <w:sz w:val="21"/>
          <w:szCs w:val="21"/>
        </w:rPr>
        <w:t xml:space="preserve"> for grading purposes.)</w:t>
      </w:r>
    </w:p>
    <w:p w:rsidR="00EF1FE8" w:rsidRPr="00EF1FE8" w:rsidRDefault="00EF1FE8" w:rsidP="00EF1FE8">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Before reading the mock test manual, make a quick reference list, defining the relevant terms from the question set.</w:t>
      </w:r>
    </w:p>
    <w:p w:rsidR="00EF1FE8" w:rsidRPr="00EF1FE8" w:rsidRDefault="00EF1FE8" w:rsidP="00EF1FE8">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Read the </w:t>
      </w:r>
      <w:hyperlink r:id="rId9" w:tooltip="mock_test_manual_for_IA1.doc" w:history="1">
        <w:r w:rsidRPr="00EF1FE8">
          <w:rPr>
            <w:rFonts w:ascii="Helvetica" w:eastAsia="Times New Roman" w:hAnsi="Helvetica" w:cs="Helvetica"/>
            <w:color w:val="0066CC"/>
            <w:sz w:val="21"/>
            <w:szCs w:val="21"/>
            <w:u w:val="single"/>
          </w:rPr>
          <w:t>Abbreviated Test Manual for the Nelson Critical Thinking Test</w:t>
        </w:r>
        <w:r w:rsidRPr="00EF1FE8">
          <w:rPr>
            <w:rFonts w:ascii="Helvetica" w:eastAsia="Times New Roman" w:hAnsi="Helvetica" w:cs="Helvetica"/>
            <w:color w:val="B21E3B"/>
            <w:sz w:val="21"/>
            <w:szCs w:val="21"/>
            <w:u w:val="single"/>
          </w:rPr>
          <w:t> (NCTT).</w:t>
        </w:r>
      </w:hyperlink>
      <w:r>
        <w:rPr>
          <w:rFonts w:ascii="Helvetica" w:eastAsia="Times New Roman" w:hAnsi="Helvetica" w:cs="Helvetica"/>
          <w:noProof/>
          <w:color w:val="B21E3B"/>
          <w:sz w:val="21"/>
          <w:szCs w:val="21"/>
        </w:rPr>
        <w:drawing>
          <wp:inline distT="0" distB="0" distL="0" distR="0">
            <wp:extent cx="151130" cy="151130"/>
            <wp:effectExtent l="0" t="0" r="1270" b="1270"/>
            <wp:docPr id="2" name="Picture 2" descr="P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rFonts w:ascii="Helvetica" w:eastAsia="Times New Roman" w:hAnsi="Helvetica" w:cs="Helvetica"/>
          <w:noProof/>
          <w:color w:val="B21E3B"/>
          <w:sz w:val="21"/>
          <w:szCs w:val="21"/>
        </w:rPr>
        <w:drawing>
          <wp:inline distT="0" distB="0" distL="0" distR="0">
            <wp:extent cx="97155" cy="97155"/>
            <wp:effectExtent l="0" t="0" r="0" b="0"/>
            <wp:docPr id="1" name="Picture 1" descr="V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a:ln>
                      <a:noFill/>
                    </a:ln>
                  </pic:spPr>
                </pic:pic>
              </a:graphicData>
            </a:graphic>
          </wp:inline>
        </w:drawing>
      </w:r>
    </w:p>
    <w:p w:rsidR="00EF1FE8" w:rsidRPr="00EF1FE8" w:rsidRDefault="00EF1FE8" w:rsidP="00EF1FE8">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xml:space="preserve">Create a table similar to that presented below. A table will help you organize and evaluate the information presented in the mock test manual, deciding whether it provides you information on </w:t>
      </w:r>
      <w:r w:rsidRPr="00EF1FE8">
        <w:rPr>
          <w:rFonts w:ascii="Helvetica" w:eastAsia="Times New Roman" w:hAnsi="Helvetica" w:cs="Helvetica"/>
          <w:color w:val="2D3B45"/>
          <w:sz w:val="21"/>
          <w:szCs w:val="21"/>
        </w:rPr>
        <w:lastRenderedPageBreak/>
        <w:t>reliability or validity. For example, if you are looking at validity evidence from a study -- decide what type of validity the test results provide and annotate it in your table. Once you have done this you will be ready to tackle the questions for the assignment.</w:t>
      </w:r>
    </w:p>
    <w:p w:rsidR="00EF1FE8" w:rsidRPr="00EF1FE8" w:rsidRDefault="00EF1FE8" w:rsidP="00EF1FE8">
      <w:pPr>
        <w:shd w:val="clear" w:color="auto" w:fill="FFFFFF"/>
        <w:spacing w:before="180" w:after="18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bl>
      <w:tblPr>
        <w:tblW w:w="0" w:type="auto"/>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0"/>
        <w:gridCol w:w="1022"/>
        <w:gridCol w:w="2645"/>
        <w:gridCol w:w="1837"/>
        <w:gridCol w:w="1301"/>
      </w:tblGrid>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Study/Event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Reliability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Validity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Meaning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Adequacy</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jc w:val="center"/>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i/>
                <w:iCs/>
                <w:color w:val="2D3B45"/>
                <w:sz w:val="21"/>
                <w:szCs w:val="21"/>
              </w:rPr>
              <w:t>(What does the study tell you?)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i/>
                <w:iCs/>
                <w:color w:val="2D3B45"/>
                <w:sz w:val="21"/>
                <w:szCs w:val="21"/>
              </w:rPr>
              <w:t> </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i/>
                <w:iCs/>
                <w:color w:val="2D3B45"/>
                <w:sz w:val="21"/>
                <w:szCs w:val="21"/>
              </w:rPr>
              <w:t>Your notes here.</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X</w:t>
            </w:r>
            <w:r w:rsidRPr="00EF1FE8">
              <w:rPr>
                <w:rFonts w:ascii="Helvetica" w:eastAsia="Times New Roman" w:hAnsi="Helvetica" w:cs="Helvetica"/>
                <w:i/>
                <w:iCs/>
                <w:color w:val="2D3B45"/>
                <w:sz w:val="21"/>
                <w:szCs w:val="21"/>
              </w:rPr>
              <w:t>(name the type of validity evidence presented)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 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Study 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r>
      <w:tr w:rsidR="00EF1FE8" w:rsidRPr="00EF1FE8" w:rsidTr="00EF1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F1FE8" w:rsidRPr="00EF1FE8" w:rsidRDefault="00EF1FE8" w:rsidP="00EF1FE8">
            <w:pPr>
              <w:spacing w:after="0" w:line="240" w:lineRule="auto"/>
              <w:jc w:val="center"/>
              <w:rPr>
                <w:rFonts w:ascii="Helvetica" w:eastAsia="Times New Roman" w:hAnsi="Helvetica" w:cs="Helvetica"/>
                <w:b/>
                <w:bCs/>
                <w:color w:val="2D3B45"/>
                <w:sz w:val="21"/>
                <w:szCs w:val="21"/>
              </w:rPr>
            </w:pPr>
            <w:r w:rsidRPr="00EF1FE8">
              <w:rPr>
                <w:rFonts w:ascii="Helvetica" w:eastAsia="Times New Roman" w:hAnsi="Helvetica" w:cs="Helvetica"/>
                <w:b/>
                <w:bCs/>
                <w:color w:val="2D3B45"/>
                <w:sz w:val="21"/>
                <w:szCs w:val="21"/>
              </w:rPr>
              <w:t>Test Development/Item selection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EF1FE8" w:rsidRPr="00EF1FE8" w:rsidRDefault="00EF1FE8" w:rsidP="00EF1FE8">
            <w:pPr>
              <w:spacing w:after="0" w:line="240" w:lineRule="auto"/>
              <w:rPr>
                <w:rFonts w:ascii="Helvetica" w:eastAsia="Times New Roman" w:hAnsi="Helvetica" w:cs="Helvetica"/>
                <w:color w:val="2D3B45"/>
                <w:sz w:val="21"/>
                <w:szCs w:val="21"/>
              </w:rPr>
            </w:pPr>
            <w:r w:rsidRPr="00EF1FE8">
              <w:rPr>
                <w:rFonts w:ascii="Helvetica" w:eastAsia="Times New Roman" w:hAnsi="Helvetica" w:cs="Helvetica"/>
                <w:color w:val="2D3B45"/>
                <w:sz w:val="21"/>
                <w:szCs w:val="21"/>
              </w:rPr>
              <w:t> </w:t>
            </w:r>
          </w:p>
        </w:tc>
      </w:tr>
    </w:tbl>
    <w:p w:rsidR="00453C79" w:rsidRDefault="00453C79">
      <w:bookmarkStart w:id="0" w:name="_GoBack"/>
      <w:bookmarkEnd w:id="0"/>
    </w:p>
    <w:sectPr w:rsidR="00453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5614"/>
    <w:multiLevelType w:val="multilevel"/>
    <w:tmpl w:val="FDEE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EB2D03"/>
    <w:multiLevelType w:val="multilevel"/>
    <w:tmpl w:val="347A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E8"/>
    <w:rsid w:val="00453C79"/>
    <w:rsid w:val="00E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1F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1F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F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1F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F1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FE8"/>
  </w:style>
  <w:style w:type="character" w:styleId="Emphasis">
    <w:name w:val="Emphasis"/>
    <w:basedOn w:val="DefaultParagraphFont"/>
    <w:uiPriority w:val="20"/>
    <w:qFormat/>
    <w:rsid w:val="00EF1FE8"/>
    <w:rPr>
      <w:i/>
      <w:iCs/>
    </w:rPr>
  </w:style>
  <w:style w:type="character" w:customStyle="1" w:styleId="instructurefilelinkholder">
    <w:name w:val="instructure_file_link_holder"/>
    <w:basedOn w:val="DefaultParagraphFont"/>
    <w:rsid w:val="00EF1FE8"/>
  </w:style>
  <w:style w:type="character" w:customStyle="1" w:styleId="instructurescribdfileholder">
    <w:name w:val="instructure_scribd_file_holder"/>
    <w:basedOn w:val="DefaultParagraphFont"/>
    <w:rsid w:val="00EF1FE8"/>
  </w:style>
  <w:style w:type="character" w:styleId="Hyperlink">
    <w:name w:val="Hyperlink"/>
    <w:basedOn w:val="DefaultParagraphFont"/>
    <w:uiPriority w:val="99"/>
    <w:semiHidden/>
    <w:unhideWhenUsed/>
    <w:rsid w:val="00EF1FE8"/>
    <w:rPr>
      <w:color w:val="0000FF"/>
      <w:u w:val="single"/>
    </w:rPr>
  </w:style>
  <w:style w:type="character" w:styleId="Strong">
    <w:name w:val="Strong"/>
    <w:basedOn w:val="DefaultParagraphFont"/>
    <w:uiPriority w:val="22"/>
    <w:qFormat/>
    <w:rsid w:val="00EF1FE8"/>
    <w:rPr>
      <w:b/>
      <w:bCs/>
    </w:rPr>
  </w:style>
  <w:style w:type="paragraph" w:styleId="BalloonText">
    <w:name w:val="Balloon Text"/>
    <w:basedOn w:val="Normal"/>
    <w:link w:val="BalloonTextChar"/>
    <w:uiPriority w:val="99"/>
    <w:semiHidden/>
    <w:unhideWhenUsed/>
    <w:rsid w:val="00EF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1F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1F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F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1F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F1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FE8"/>
  </w:style>
  <w:style w:type="character" w:styleId="Emphasis">
    <w:name w:val="Emphasis"/>
    <w:basedOn w:val="DefaultParagraphFont"/>
    <w:uiPriority w:val="20"/>
    <w:qFormat/>
    <w:rsid w:val="00EF1FE8"/>
    <w:rPr>
      <w:i/>
      <w:iCs/>
    </w:rPr>
  </w:style>
  <w:style w:type="character" w:customStyle="1" w:styleId="instructurefilelinkholder">
    <w:name w:val="instructure_file_link_holder"/>
    <w:basedOn w:val="DefaultParagraphFont"/>
    <w:rsid w:val="00EF1FE8"/>
  </w:style>
  <w:style w:type="character" w:customStyle="1" w:styleId="instructurescribdfileholder">
    <w:name w:val="instructure_scribd_file_holder"/>
    <w:basedOn w:val="DefaultParagraphFont"/>
    <w:rsid w:val="00EF1FE8"/>
  </w:style>
  <w:style w:type="character" w:styleId="Hyperlink">
    <w:name w:val="Hyperlink"/>
    <w:basedOn w:val="DefaultParagraphFont"/>
    <w:uiPriority w:val="99"/>
    <w:semiHidden/>
    <w:unhideWhenUsed/>
    <w:rsid w:val="00EF1FE8"/>
    <w:rPr>
      <w:color w:val="0000FF"/>
      <w:u w:val="single"/>
    </w:rPr>
  </w:style>
  <w:style w:type="character" w:styleId="Strong">
    <w:name w:val="Strong"/>
    <w:basedOn w:val="DefaultParagraphFont"/>
    <w:uiPriority w:val="22"/>
    <w:qFormat/>
    <w:rsid w:val="00EF1FE8"/>
    <w:rPr>
      <w:b/>
      <w:bCs/>
    </w:rPr>
  </w:style>
  <w:style w:type="paragraph" w:styleId="BalloonText">
    <w:name w:val="Balloon Text"/>
    <w:basedOn w:val="Normal"/>
    <w:link w:val="BalloonTextChar"/>
    <w:uiPriority w:val="99"/>
    <w:semiHidden/>
    <w:unhideWhenUsed/>
    <w:rsid w:val="00EF1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park.edu/courses/25170/files/2548774/download?wrap=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nvas.park.edu/courses/25170/files/2548774/download?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Farris</dc:creator>
  <cp:lastModifiedBy>Jessica Farris</cp:lastModifiedBy>
  <cp:revision>1</cp:revision>
  <dcterms:created xsi:type="dcterms:W3CDTF">2017-04-08T14:44:00Z</dcterms:created>
  <dcterms:modified xsi:type="dcterms:W3CDTF">2017-04-08T14:45:00Z</dcterms:modified>
</cp:coreProperties>
</file>